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E65" w:rsidRPr="00A95E65" w:rsidRDefault="00A95E65" w:rsidP="00A95E65">
      <w:pPr>
        <w:spacing w:before="100" w:beforeAutospacing="1" w:after="100" w:afterAutospacing="1" w:line="240" w:lineRule="auto"/>
        <w:outlineLvl w:val="0"/>
        <w:rPr>
          <w:rFonts w:ascii="Times New Roman" w:eastAsia="Times New Roman" w:hAnsi="Times New Roman" w:cs="Times New Roman"/>
          <w:b/>
          <w:bCs/>
          <w:kern w:val="36"/>
          <w:sz w:val="28"/>
          <w:szCs w:val="28"/>
          <w:lang w:eastAsia="de-DE"/>
        </w:rPr>
      </w:pPr>
      <w:proofErr w:type="spellStart"/>
      <w:r w:rsidRPr="00A95E65">
        <w:rPr>
          <w:rFonts w:ascii="Times New Roman" w:eastAsia="Times New Roman" w:hAnsi="Times New Roman" w:cs="Times New Roman"/>
          <w:b/>
          <w:bCs/>
          <w:kern w:val="36"/>
          <w:sz w:val="28"/>
          <w:szCs w:val="28"/>
          <w:lang w:eastAsia="de-DE"/>
        </w:rPr>
        <w:t>Leak</w:t>
      </w:r>
      <w:proofErr w:type="spellEnd"/>
      <w:r w:rsidRPr="00A95E65">
        <w:rPr>
          <w:rFonts w:ascii="Times New Roman" w:eastAsia="Times New Roman" w:hAnsi="Times New Roman" w:cs="Times New Roman"/>
          <w:b/>
          <w:bCs/>
          <w:kern w:val="36"/>
          <w:sz w:val="28"/>
          <w:szCs w:val="28"/>
          <w:lang w:eastAsia="de-DE"/>
        </w:rPr>
        <w:t xml:space="preserve"> zeigt: Handelsabkommen </w:t>
      </w:r>
      <w:proofErr w:type="spellStart"/>
      <w:r w:rsidRPr="00A95E65">
        <w:rPr>
          <w:rFonts w:ascii="Times New Roman" w:eastAsia="Times New Roman" w:hAnsi="Times New Roman" w:cs="Times New Roman"/>
          <w:b/>
          <w:bCs/>
          <w:kern w:val="36"/>
          <w:sz w:val="28"/>
          <w:szCs w:val="28"/>
          <w:lang w:eastAsia="de-DE"/>
        </w:rPr>
        <w:t>TiSA</w:t>
      </w:r>
      <w:proofErr w:type="spellEnd"/>
      <w:r w:rsidRPr="00A95E65">
        <w:rPr>
          <w:rFonts w:ascii="Times New Roman" w:eastAsia="Times New Roman" w:hAnsi="Times New Roman" w:cs="Times New Roman"/>
          <w:b/>
          <w:bCs/>
          <w:kern w:val="36"/>
          <w:sz w:val="28"/>
          <w:szCs w:val="28"/>
          <w:lang w:eastAsia="de-DE"/>
        </w:rPr>
        <w:t xml:space="preserve"> könnte nationale Datenschutzbestimmungen aushebeln</w:t>
      </w:r>
    </w:p>
    <w:p w:rsidR="00A95E65" w:rsidRPr="00A95E65" w:rsidRDefault="00A95E65" w:rsidP="00A95E65">
      <w:pPr>
        <w:spacing w:after="0"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von </w:t>
      </w:r>
      <w:hyperlink r:id="rId5" w:tooltip="Beiträge von Anna Biselli" w:history="1">
        <w:r w:rsidRPr="00A95E65">
          <w:rPr>
            <w:rFonts w:ascii="Times New Roman" w:eastAsia="Times New Roman" w:hAnsi="Times New Roman" w:cs="Times New Roman"/>
            <w:color w:val="0000FF"/>
            <w:sz w:val="24"/>
            <w:szCs w:val="24"/>
            <w:u w:val="single"/>
            <w:lang w:eastAsia="de-DE"/>
          </w:rPr>
          <w:t xml:space="preserve">Anna </w:t>
        </w:r>
        <w:proofErr w:type="spellStart"/>
        <w:r w:rsidRPr="00A95E65">
          <w:rPr>
            <w:rFonts w:ascii="Times New Roman" w:eastAsia="Times New Roman" w:hAnsi="Times New Roman" w:cs="Times New Roman"/>
            <w:color w:val="0000FF"/>
            <w:sz w:val="24"/>
            <w:szCs w:val="24"/>
            <w:u w:val="single"/>
            <w:lang w:eastAsia="de-DE"/>
          </w:rPr>
          <w:t>Biselli</w:t>
        </w:r>
        <w:proofErr w:type="spellEnd"/>
      </w:hyperlink>
      <w:r w:rsidRPr="00A95E65">
        <w:rPr>
          <w:rFonts w:ascii="Times New Roman" w:eastAsia="Times New Roman" w:hAnsi="Times New Roman" w:cs="Times New Roman"/>
          <w:sz w:val="24"/>
          <w:szCs w:val="24"/>
          <w:lang w:eastAsia="de-DE"/>
        </w:rPr>
        <w:t xml:space="preserve"> am 17. Dezember 2014, 12:00 in </w:t>
      </w:r>
      <w:hyperlink r:id="rId6" w:history="1">
        <w:r w:rsidRPr="00A95E65">
          <w:rPr>
            <w:rFonts w:ascii="Times New Roman" w:eastAsia="Times New Roman" w:hAnsi="Times New Roman" w:cs="Times New Roman"/>
            <w:color w:val="0000FF"/>
            <w:sz w:val="24"/>
            <w:szCs w:val="24"/>
            <w:u w:val="single"/>
            <w:lang w:eastAsia="de-DE"/>
          </w:rPr>
          <w:t>Datenschutz</w:t>
        </w:r>
      </w:hyperlink>
      <w:r w:rsidRPr="00A95E65">
        <w:rPr>
          <w:rFonts w:ascii="Times New Roman" w:eastAsia="Times New Roman" w:hAnsi="Times New Roman" w:cs="Times New Roman"/>
          <w:sz w:val="24"/>
          <w:szCs w:val="24"/>
          <w:lang w:eastAsia="de-DE"/>
        </w:rPr>
        <w:t xml:space="preserve"> / </w:t>
      </w:r>
      <w:hyperlink r:id="rId7" w:anchor="comments" w:history="1">
        <w:r w:rsidRPr="00A95E65">
          <w:rPr>
            <w:rFonts w:ascii="Times New Roman" w:eastAsia="Times New Roman" w:hAnsi="Times New Roman" w:cs="Times New Roman"/>
            <w:color w:val="0000FF"/>
            <w:sz w:val="24"/>
            <w:szCs w:val="24"/>
            <w:u w:val="single"/>
            <w:lang w:eastAsia="de-DE"/>
          </w:rPr>
          <w:t>27 Kommentare</w:t>
        </w:r>
      </w:hyperlink>
      <w:r w:rsidRPr="00A95E65">
        <w:rPr>
          <w:rFonts w:ascii="Times New Roman" w:eastAsia="Times New Roman" w:hAnsi="Times New Roman" w:cs="Times New Roman"/>
          <w:sz w:val="24"/>
          <w:szCs w:val="24"/>
          <w:lang w:eastAsia="de-DE"/>
        </w:rPr>
        <w:t xml:space="preserve"> </w:t>
      </w:r>
    </w:p>
    <w:p w:rsidR="00A95E65" w:rsidRPr="00A95E65" w:rsidRDefault="00A95E65" w:rsidP="00A95E65">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color w:val="0000FF"/>
          <w:sz w:val="24"/>
          <w:szCs w:val="24"/>
          <w:lang w:eastAsia="de-DE"/>
        </w:rPr>
        <w:drawing>
          <wp:inline distT="0" distB="0" distL="0" distR="0">
            <wp:extent cx="2857500" cy="1562100"/>
            <wp:effectExtent l="19050" t="0" r="0" b="0"/>
            <wp:docPr id="1" name="Bild 1" descr="An den TiSA-Verhandlungen beteiligte Nationen - via know-ttip.e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den TiSA-Verhandlungen beteiligte Nationen - via know-ttip.eu">
                      <a:hlinkClick r:id="rId8"/>
                    </pic:cNvPr>
                    <pic:cNvPicPr>
                      <a:picLocks noChangeAspect="1" noChangeArrowheads="1"/>
                    </pic:cNvPicPr>
                  </pic:nvPicPr>
                  <pic:blipFill>
                    <a:blip r:embed="rId9" cstate="print"/>
                    <a:srcRect/>
                    <a:stretch>
                      <a:fillRect/>
                    </a:stretch>
                  </pic:blipFill>
                  <pic:spPr bwMode="auto">
                    <a:xfrm>
                      <a:off x="0" y="0"/>
                      <a:ext cx="2857500" cy="1562100"/>
                    </a:xfrm>
                    <a:prstGeom prst="rect">
                      <a:avLst/>
                    </a:prstGeom>
                    <a:noFill/>
                    <a:ln w="9525">
                      <a:noFill/>
                      <a:miter lim="800000"/>
                      <a:headEnd/>
                      <a:tailEnd/>
                    </a:ln>
                  </pic:spPr>
                </pic:pic>
              </a:graphicData>
            </a:graphic>
          </wp:inline>
        </w:drawing>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An den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-Verhandlungen beteiligte Nationen – via </w:t>
      </w:r>
      <w:hyperlink r:id="rId10" w:history="1">
        <w:r w:rsidRPr="00A95E65">
          <w:rPr>
            <w:rFonts w:ascii="Times New Roman" w:eastAsia="Times New Roman" w:hAnsi="Times New Roman" w:cs="Times New Roman"/>
            <w:color w:val="0000FF"/>
            <w:sz w:val="24"/>
            <w:szCs w:val="24"/>
            <w:u w:val="single"/>
            <w:lang w:eastAsia="de-DE"/>
          </w:rPr>
          <w:t>know-ttip.eu</w:t>
        </w:r>
      </w:hyperlink>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Der im Geheimen verhandelte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-Handelsvertrag — kurz für “Agreement on Trade in Services” — gefährdet den Schutz persönlicher Daten beim Transfer zwischen Staaten. Das beweist ein </w:t>
      </w:r>
      <w:proofErr w:type="spellStart"/>
      <w:r w:rsidRPr="00A95E65">
        <w:rPr>
          <w:rFonts w:ascii="Times New Roman" w:eastAsia="Times New Roman" w:hAnsi="Times New Roman" w:cs="Times New Roman"/>
          <w:sz w:val="24"/>
          <w:szCs w:val="24"/>
          <w:lang w:eastAsia="de-DE"/>
        </w:rPr>
        <w:t>geleakter</w:t>
      </w:r>
      <w:proofErr w:type="spellEnd"/>
      <w:r w:rsidRPr="00A95E65">
        <w:rPr>
          <w:rFonts w:ascii="Times New Roman" w:eastAsia="Times New Roman" w:hAnsi="Times New Roman" w:cs="Times New Roman"/>
          <w:sz w:val="24"/>
          <w:szCs w:val="24"/>
          <w:lang w:eastAsia="de-DE"/>
        </w:rPr>
        <w:t xml:space="preserve"> Verhandlungsstand, den wir in journalistischer Partnerschaft mit </w:t>
      </w:r>
      <w:hyperlink r:id="rId11" w:history="1">
        <w:r w:rsidRPr="00A95E65">
          <w:rPr>
            <w:rFonts w:ascii="Times New Roman" w:eastAsia="Times New Roman" w:hAnsi="Times New Roman" w:cs="Times New Roman"/>
            <w:color w:val="0000FF"/>
            <w:sz w:val="24"/>
            <w:szCs w:val="24"/>
            <w:u w:val="single"/>
            <w:lang w:eastAsia="de-DE"/>
          </w:rPr>
          <w:t xml:space="preserve">Associated </w:t>
        </w:r>
        <w:proofErr w:type="spellStart"/>
        <w:r w:rsidRPr="00A95E65">
          <w:rPr>
            <w:rFonts w:ascii="Times New Roman" w:eastAsia="Times New Roman" w:hAnsi="Times New Roman" w:cs="Times New Roman"/>
            <w:color w:val="0000FF"/>
            <w:sz w:val="24"/>
            <w:szCs w:val="24"/>
            <w:u w:val="single"/>
            <w:lang w:eastAsia="de-DE"/>
          </w:rPr>
          <w:t>Whistleblowing</w:t>
        </w:r>
        <w:proofErr w:type="spellEnd"/>
        <w:r w:rsidRPr="00A95E65">
          <w:rPr>
            <w:rFonts w:ascii="Times New Roman" w:eastAsia="Times New Roman" w:hAnsi="Times New Roman" w:cs="Times New Roman"/>
            <w:color w:val="0000FF"/>
            <w:sz w:val="24"/>
            <w:szCs w:val="24"/>
            <w:u w:val="single"/>
            <w:lang w:eastAsia="de-DE"/>
          </w:rPr>
          <w:t xml:space="preserve"> Press</w:t>
        </w:r>
      </w:hyperlink>
      <w:r w:rsidRPr="00A95E65">
        <w:rPr>
          <w:rFonts w:ascii="Times New Roman" w:eastAsia="Times New Roman" w:hAnsi="Times New Roman" w:cs="Times New Roman"/>
          <w:sz w:val="24"/>
          <w:szCs w:val="24"/>
          <w:lang w:eastAsia="de-DE"/>
        </w:rPr>
        <w:t xml:space="preserve"> und ihrer lokalen, spanischen Plattform </w:t>
      </w:r>
      <w:hyperlink r:id="rId12" w:history="1">
        <w:r w:rsidRPr="00A95E65">
          <w:rPr>
            <w:rFonts w:ascii="Times New Roman" w:eastAsia="Times New Roman" w:hAnsi="Times New Roman" w:cs="Times New Roman"/>
            <w:color w:val="0000FF"/>
            <w:sz w:val="24"/>
            <w:szCs w:val="24"/>
            <w:u w:val="single"/>
            <w:lang w:eastAsia="de-DE"/>
          </w:rPr>
          <w:t>filtrala.org</w:t>
        </w:r>
      </w:hyperlink>
      <w:r w:rsidRPr="00A95E65">
        <w:rPr>
          <w:rFonts w:ascii="Times New Roman" w:eastAsia="Times New Roman" w:hAnsi="Times New Roman" w:cs="Times New Roman"/>
          <w:sz w:val="24"/>
          <w:szCs w:val="24"/>
          <w:lang w:eastAsia="de-DE"/>
        </w:rPr>
        <w:t xml:space="preserve"> exklusiv </w:t>
      </w:r>
      <w:hyperlink r:id="rId13" w:history="1">
        <w:r w:rsidRPr="00A95E65">
          <w:rPr>
            <w:rFonts w:ascii="Times New Roman" w:eastAsia="Times New Roman" w:hAnsi="Times New Roman" w:cs="Times New Roman"/>
            <w:color w:val="0000FF"/>
            <w:sz w:val="24"/>
            <w:szCs w:val="24"/>
            <w:u w:val="single"/>
            <w:lang w:eastAsia="de-DE"/>
          </w:rPr>
          <w:t>veröffentlichen</w:t>
        </w:r>
      </w:hyperlink>
      <w:r w:rsidRPr="00A95E65">
        <w:rPr>
          <w:rFonts w:ascii="Times New Roman" w:eastAsia="Times New Roman" w:hAnsi="Times New Roman" w:cs="Times New Roman"/>
          <w:sz w:val="24"/>
          <w:szCs w:val="24"/>
          <w:lang w:eastAsia="de-DE"/>
        </w:rPr>
        <w:t>. Datenschutzregelungen, wie die geplante Europäische Datenschutzgrundverordnung, würden ausgehebelt und ad Absurdum geführt, falls sich der vorliegende Entwurf durchsetzen kann.</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Bekannter als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ist das umstrittene TTIP — das Transatlantische Freihandelsabkommen, das sich mit Waren beschäftigt.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das bisher weniger im Licht der Öffentlichkeit stand, befasst sich mit „der Liberalisierung und dem Austausch“ von Dienstleistungen und wird faktisch als Ablösung des „General Agreement on Trade in Services“, kurz GATS, fungieren. Mit der Ausnahme, dass Staaten ausgeschlossen werden, die nicht zu den rund zwei Dutzend verhandelnden Nationen gehören, </w:t>
      </w:r>
      <w:hyperlink r:id="rId14" w:history="1">
        <w:r w:rsidRPr="00A95E65">
          <w:rPr>
            <w:rFonts w:ascii="Times New Roman" w:eastAsia="Times New Roman" w:hAnsi="Times New Roman" w:cs="Times New Roman"/>
            <w:color w:val="0000FF"/>
            <w:sz w:val="24"/>
            <w:szCs w:val="24"/>
            <w:u w:val="single"/>
            <w:lang w:eastAsia="de-DE"/>
          </w:rPr>
          <w:t>die etwa 75 Prozent des Welthandels im Wirtschaftssektor</w:t>
        </w:r>
      </w:hyperlink>
      <w:r w:rsidRPr="00A95E65">
        <w:rPr>
          <w:rFonts w:ascii="Times New Roman" w:eastAsia="Times New Roman" w:hAnsi="Times New Roman" w:cs="Times New Roman"/>
          <w:sz w:val="24"/>
          <w:szCs w:val="24"/>
          <w:lang w:eastAsia="de-DE"/>
        </w:rPr>
        <w:t xml:space="preserve"> ausmachen — darunter die EU, USA, Australien, Japan, Mexiko und Kanada.</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hyperlink r:id="rId15" w:history="1">
        <w:r w:rsidRPr="00A95E65">
          <w:rPr>
            <w:rFonts w:ascii="Times New Roman" w:eastAsia="Times New Roman" w:hAnsi="Times New Roman" w:cs="Times New Roman"/>
            <w:color w:val="0000FF"/>
            <w:sz w:val="24"/>
            <w:szCs w:val="24"/>
            <w:u w:val="single"/>
            <w:lang w:eastAsia="de-DE"/>
          </w:rPr>
          <w:t xml:space="preserve">Im Juni hat </w:t>
        </w:r>
        <w:proofErr w:type="spellStart"/>
        <w:r w:rsidRPr="00A95E65">
          <w:rPr>
            <w:rFonts w:ascii="Times New Roman" w:eastAsia="Times New Roman" w:hAnsi="Times New Roman" w:cs="Times New Roman"/>
            <w:color w:val="0000FF"/>
            <w:sz w:val="24"/>
            <w:szCs w:val="24"/>
            <w:u w:val="single"/>
            <w:lang w:eastAsia="de-DE"/>
          </w:rPr>
          <w:t>Wikileaks</w:t>
        </w:r>
        <w:proofErr w:type="spellEnd"/>
      </w:hyperlink>
      <w:r w:rsidRPr="00A95E65">
        <w:rPr>
          <w:rFonts w:ascii="Times New Roman" w:eastAsia="Times New Roman" w:hAnsi="Times New Roman" w:cs="Times New Roman"/>
          <w:sz w:val="24"/>
          <w:szCs w:val="24"/>
          <w:lang w:eastAsia="de-DE"/>
        </w:rPr>
        <w:t xml:space="preserve"> bereits ein Kapitel aus den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-Dokumentenentwürfen veröffentlicht, das sich im Wesentlichen mit der </w:t>
      </w:r>
      <w:proofErr w:type="spellStart"/>
      <w:r w:rsidRPr="00A95E65">
        <w:rPr>
          <w:rFonts w:ascii="Times New Roman" w:eastAsia="Times New Roman" w:hAnsi="Times New Roman" w:cs="Times New Roman"/>
          <w:sz w:val="24"/>
          <w:szCs w:val="24"/>
          <w:lang w:eastAsia="de-DE"/>
        </w:rPr>
        <w:t>Deregulation</w:t>
      </w:r>
      <w:proofErr w:type="spellEnd"/>
      <w:r w:rsidRPr="00A95E65">
        <w:rPr>
          <w:rFonts w:ascii="Times New Roman" w:eastAsia="Times New Roman" w:hAnsi="Times New Roman" w:cs="Times New Roman"/>
          <w:sz w:val="24"/>
          <w:szCs w:val="24"/>
          <w:lang w:eastAsia="de-DE"/>
        </w:rPr>
        <w:t xml:space="preserve"> des Finanzsektors beschäftigt. Die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-Verhandlungen verliefen davor beinahe vollständig ohne öffentliche Aufmerksamkeit.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Das Ziel des Vertrages ist es unter anderem, jegliche Dienstleistungen, auch öffentlicher Art, internationalem Wettbewerb auszusetzen. Das gefährdet die bezahlbare Grundbereitstellung von öffentlichen Gütern wie Gesundheits-, Wasser- und Energieversorgung sowie Bildung. Bereits privatisierte Unternehmen sollen zukünftig durch eine Sperrklausel, die „</w:t>
      </w:r>
      <w:proofErr w:type="spellStart"/>
      <w:r w:rsidRPr="00A95E65">
        <w:rPr>
          <w:rFonts w:ascii="Times New Roman" w:eastAsia="Times New Roman" w:hAnsi="Times New Roman" w:cs="Times New Roman"/>
          <w:sz w:val="24"/>
          <w:szCs w:val="24"/>
          <w:lang w:eastAsia="de-DE"/>
        </w:rPr>
        <w:t>Ratchet</w:t>
      </w:r>
      <w:proofErr w:type="spellEnd"/>
      <w:r w:rsidRPr="00A95E65">
        <w:rPr>
          <w:rFonts w:ascii="Times New Roman" w:eastAsia="Times New Roman" w:hAnsi="Times New Roman" w:cs="Times New Roman"/>
          <w:sz w:val="24"/>
          <w:szCs w:val="24"/>
          <w:lang w:eastAsia="de-DE"/>
        </w:rPr>
        <w:t xml:space="preserve"> </w:t>
      </w:r>
      <w:proofErr w:type="spellStart"/>
      <w:r w:rsidRPr="00A95E65">
        <w:rPr>
          <w:rFonts w:ascii="Times New Roman" w:eastAsia="Times New Roman" w:hAnsi="Times New Roman" w:cs="Times New Roman"/>
          <w:sz w:val="24"/>
          <w:szCs w:val="24"/>
          <w:lang w:eastAsia="de-DE"/>
        </w:rPr>
        <w:t>Clause</w:t>
      </w:r>
      <w:proofErr w:type="spellEnd"/>
      <w:r w:rsidRPr="00A95E65">
        <w:rPr>
          <w:rFonts w:ascii="Times New Roman" w:eastAsia="Times New Roman" w:hAnsi="Times New Roman" w:cs="Times New Roman"/>
          <w:sz w:val="24"/>
          <w:szCs w:val="24"/>
          <w:lang w:eastAsia="de-DE"/>
        </w:rPr>
        <w:t>“, nicht mehr in die öffentliche Hand rücküberführt werden können, auch wenn die Privatisierung ein Fehlschlag war.</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Die neuen Dokumente zeigen, dass die von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betroffenen Dienstleistungen noch über das hinausgehen, was bisher angenommen wurde und aus den </w:t>
      </w:r>
      <w:proofErr w:type="spellStart"/>
      <w:r w:rsidRPr="00A95E65">
        <w:rPr>
          <w:rFonts w:ascii="Times New Roman" w:eastAsia="Times New Roman" w:hAnsi="Times New Roman" w:cs="Times New Roman"/>
          <w:sz w:val="24"/>
          <w:szCs w:val="24"/>
          <w:lang w:eastAsia="de-DE"/>
        </w:rPr>
        <w:t>Wikileaks</w:t>
      </w:r>
      <w:proofErr w:type="spellEnd"/>
      <w:r w:rsidRPr="00A95E65">
        <w:rPr>
          <w:rFonts w:ascii="Times New Roman" w:eastAsia="Times New Roman" w:hAnsi="Times New Roman" w:cs="Times New Roman"/>
          <w:sz w:val="24"/>
          <w:szCs w:val="24"/>
          <w:lang w:eastAsia="de-DE"/>
        </w:rPr>
        <w:t xml:space="preserve">-Veröffentlichungen hervorging.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Unter den Geltungsbereich von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fallen nämlich nicht nur Finanzdienstleistungen, sondern mindestens ebenso:</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Juristische Dienstleistungen durch Anwälte, Notare, etc.</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b/>
          <w:bCs/>
          <w:sz w:val="24"/>
          <w:szCs w:val="24"/>
          <w:lang w:eastAsia="de-DE"/>
        </w:rPr>
        <w:lastRenderedPageBreak/>
        <w:t>Technische Dienste wie Internetversorgung</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b/>
          <w:bCs/>
          <w:sz w:val="24"/>
          <w:szCs w:val="24"/>
          <w:lang w:eastAsia="de-DE"/>
        </w:rPr>
        <w:t>Elektronische Transaktionen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b/>
          <w:bCs/>
          <w:sz w:val="24"/>
          <w:szCs w:val="24"/>
          <w:lang w:eastAsia="de-DE"/>
        </w:rPr>
        <w:t>Digitale Signaturen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Buchhaltungs- und </w:t>
      </w:r>
      <w:proofErr w:type="spellStart"/>
      <w:r w:rsidRPr="00A95E65">
        <w:rPr>
          <w:rFonts w:ascii="Times New Roman" w:eastAsia="Times New Roman" w:hAnsi="Times New Roman" w:cs="Times New Roman"/>
          <w:sz w:val="24"/>
          <w:szCs w:val="24"/>
          <w:lang w:eastAsia="de-DE"/>
        </w:rPr>
        <w:t>Auditierungsleitungen</w:t>
      </w:r>
      <w:proofErr w:type="spellEnd"/>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Steuerberatung</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Architekturleistungen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Städtebauliche Leistungen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Technische und wissenschaftliche Prüfungen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Veterinärleistungen</w:t>
      </w:r>
    </w:p>
    <w:p w:rsidR="00A95E65" w:rsidRPr="00A95E65" w:rsidRDefault="00A95E65" w:rsidP="00A95E65">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Bildungsleistungen</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Was hat das Ganze mit Netzpolitik zu tun? Eine ganze Menge. Denn zu freiem Wettbewerb gehört für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auch freier Datenfluss, das haben die </w:t>
      </w:r>
      <w:hyperlink r:id="rId16" w:history="1">
        <w:proofErr w:type="spellStart"/>
        <w:r w:rsidRPr="00A95E65">
          <w:rPr>
            <w:rFonts w:ascii="Times New Roman" w:eastAsia="Times New Roman" w:hAnsi="Times New Roman" w:cs="Times New Roman"/>
            <w:color w:val="0000FF"/>
            <w:sz w:val="24"/>
            <w:szCs w:val="24"/>
            <w:u w:val="single"/>
            <w:lang w:eastAsia="de-DE"/>
          </w:rPr>
          <w:t>Leaks</w:t>
        </w:r>
        <w:proofErr w:type="spellEnd"/>
        <w:r w:rsidRPr="00A95E65">
          <w:rPr>
            <w:rFonts w:ascii="Times New Roman" w:eastAsia="Times New Roman" w:hAnsi="Times New Roman" w:cs="Times New Roman"/>
            <w:color w:val="0000FF"/>
            <w:sz w:val="24"/>
            <w:szCs w:val="24"/>
            <w:u w:val="single"/>
            <w:lang w:eastAsia="de-DE"/>
          </w:rPr>
          <w:t xml:space="preserve"> aus dem Kapitel zu Finanzdienstleistungen aus dem Juni 2014</w:t>
        </w:r>
      </w:hyperlink>
      <w:r w:rsidRPr="00A95E65">
        <w:rPr>
          <w:rFonts w:ascii="Times New Roman" w:eastAsia="Times New Roman" w:hAnsi="Times New Roman" w:cs="Times New Roman"/>
          <w:sz w:val="24"/>
          <w:szCs w:val="24"/>
          <w:lang w:eastAsia="de-DE"/>
        </w:rPr>
        <w:t xml:space="preserve"> bereits angedeutet. Die oben hervorgehobenen Punkte zeigen an, welche anderen Dienstleistungen digitaler Natur außerdem betroffen sind. Man kann sich vorstellen, welche Konsequenzen es hat, wenn Daten von Kommunikationsanbietern praktisch ungehindert zwischen Ländern ausgetauscht werden können, so heißt es: </w:t>
      </w:r>
    </w:p>
    <w:p w:rsidR="00A95E65" w:rsidRPr="00A95E65" w:rsidRDefault="00A95E65" w:rsidP="00A95E65">
      <w:pPr>
        <w:spacing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Kein Unterzeichner darf einen </w:t>
      </w:r>
      <w:proofErr w:type="spellStart"/>
      <w:r w:rsidRPr="00A95E65">
        <w:rPr>
          <w:rFonts w:ascii="Times New Roman" w:eastAsia="Times New Roman" w:hAnsi="Times New Roman" w:cs="Times New Roman"/>
          <w:sz w:val="24"/>
          <w:szCs w:val="24"/>
          <w:lang w:eastAsia="de-DE"/>
        </w:rPr>
        <w:t>Diensteanbieter</w:t>
      </w:r>
      <w:proofErr w:type="spellEnd"/>
      <w:r w:rsidRPr="00A95E65">
        <w:rPr>
          <w:rFonts w:ascii="Times New Roman" w:eastAsia="Times New Roman" w:hAnsi="Times New Roman" w:cs="Times New Roman"/>
          <w:sz w:val="24"/>
          <w:szCs w:val="24"/>
          <w:lang w:eastAsia="de-DE"/>
        </w:rPr>
        <w:t xml:space="preserve"> eines anderen Unterzeichners daran hindern, Informationen zu übertragen, auf sie zuzugreifen, sie zu verarbeiten oder zu speichern. Das schließt persönliche Daten mit ein, wenn der Vorgang in Zusammenhang mit der Ausführung der Geschäfte des </w:t>
      </w:r>
      <w:proofErr w:type="spellStart"/>
      <w:r w:rsidRPr="00A95E65">
        <w:rPr>
          <w:rFonts w:ascii="Times New Roman" w:eastAsia="Times New Roman" w:hAnsi="Times New Roman" w:cs="Times New Roman"/>
          <w:sz w:val="24"/>
          <w:szCs w:val="24"/>
          <w:lang w:eastAsia="de-DE"/>
        </w:rPr>
        <w:t>Diensteanbieters</w:t>
      </w:r>
      <w:proofErr w:type="spellEnd"/>
      <w:r w:rsidRPr="00A95E65">
        <w:rPr>
          <w:rFonts w:ascii="Times New Roman" w:eastAsia="Times New Roman" w:hAnsi="Times New Roman" w:cs="Times New Roman"/>
          <w:sz w:val="24"/>
          <w:szCs w:val="24"/>
          <w:lang w:eastAsia="de-DE"/>
        </w:rPr>
        <w:t xml:space="preserve"> steht.</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Betrachtet man dann, wie beispielsweise </w:t>
      </w:r>
      <w:hyperlink r:id="rId17" w:history="1">
        <w:r w:rsidRPr="00A95E65">
          <w:rPr>
            <w:rFonts w:ascii="Times New Roman" w:eastAsia="Times New Roman" w:hAnsi="Times New Roman" w:cs="Times New Roman"/>
            <w:color w:val="0000FF"/>
            <w:sz w:val="24"/>
            <w:szCs w:val="24"/>
            <w:u w:val="single"/>
            <w:lang w:eastAsia="de-DE"/>
          </w:rPr>
          <w:t>US-Telekommunikationsanbieter mit den amerikanischen Geheimdiensten kooperieren</w:t>
        </w:r>
      </w:hyperlink>
      <w:r w:rsidRPr="00A95E65">
        <w:rPr>
          <w:rFonts w:ascii="Times New Roman" w:eastAsia="Times New Roman" w:hAnsi="Times New Roman" w:cs="Times New Roman"/>
          <w:sz w:val="24"/>
          <w:szCs w:val="24"/>
          <w:lang w:eastAsia="de-DE"/>
        </w:rPr>
        <w:t xml:space="preserve">, braucht es nur wenig Phantasie, um sich vorzustellen, was auch mit den Daten europäischer Kunden passieren wird. </w:t>
      </w:r>
      <w:hyperlink r:id="rId18" w:history="1">
        <w:r w:rsidRPr="00A95E65">
          <w:rPr>
            <w:rFonts w:ascii="Times New Roman" w:eastAsia="Times New Roman" w:hAnsi="Times New Roman" w:cs="Times New Roman"/>
            <w:color w:val="0000FF"/>
            <w:sz w:val="24"/>
            <w:szCs w:val="24"/>
            <w:u w:val="single"/>
            <w:lang w:eastAsia="de-DE"/>
          </w:rPr>
          <w:t>Europäische Datenschutzbestimmungen würden damit weitgehend ausgehöhlt</w:t>
        </w:r>
      </w:hyperlink>
      <w:r w:rsidRPr="00A95E65">
        <w:rPr>
          <w:rFonts w:ascii="Times New Roman" w:eastAsia="Times New Roman" w:hAnsi="Times New Roman" w:cs="Times New Roman"/>
          <w:sz w:val="24"/>
          <w:szCs w:val="24"/>
          <w:lang w:eastAsia="de-DE"/>
        </w:rPr>
        <w:t>.</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hyperlink r:id="rId19" w:history="1">
        <w:r w:rsidRPr="00A95E65">
          <w:rPr>
            <w:rFonts w:ascii="Times New Roman" w:eastAsia="Times New Roman" w:hAnsi="Times New Roman" w:cs="Times New Roman"/>
            <w:color w:val="0000FF"/>
            <w:sz w:val="24"/>
            <w:szCs w:val="24"/>
            <w:u w:val="single"/>
            <w:lang w:eastAsia="de-DE"/>
          </w:rPr>
          <w:t xml:space="preserve">Rosa </w:t>
        </w:r>
        <w:proofErr w:type="spellStart"/>
        <w:r w:rsidRPr="00A95E65">
          <w:rPr>
            <w:rFonts w:ascii="Times New Roman" w:eastAsia="Times New Roman" w:hAnsi="Times New Roman" w:cs="Times New Roman"/>
            <w:color w:val="0000FF"/>
            <w:sz w:val="24"/>
            <w:szCs w:val="24"/>
            <w:u w:val="single"/>
            <w:lang w:eastAsia="de-DE"/>
          </w:rPr>
          <w:t>Pavanelli</w:t>
        </w:r>
        <w:proofErr w:type="spellEnd"/>
      </w:hyperlink>
      <w:r w:rsidRPr="00A95E65">
        <w:rPr>
          <w:rFonts w:ascii="Times New Roman" w:eastAsia="Times New Roman" w:hAnsi="Times New Roman" w:cs="Times New Roman"/>
          <w:sz w:val="24"/>
          <w:szCs w:val="24"/>
          <w:lang w:eastAsia="de-DE"/>
        </w:rPr>
        <w:t xml:space="preserve">, die Generalsekretärin der Gewerkschaft </w:t>
      </w:r>
      <w:hyperlink r:id="rId20" w:history="1">
        <w:r w:rsidRPr="00A95E65">
          <w:rPr>
            <w:rFonts w:ascii="Times New Roman" w:eastAsia="Times New Roman" w:hAnsi="Times New Roman" w:cs="Times New Roman"/>
            <w:color w:val="0000FF"/>
            <w:sz w:val="24"/>
            <w:szCs w:val="24"/>
            <w:u w:val="single"/>
            <w:lang w:eastAsia="de-DE"/>
          </w:rPr>
          <w:t>Public Services International</w:t>
        </w:r>
      </w:hyperlink>
      <w:r w:rsidRPr="00A95E65">
        <w:rPr>
          <w:rFonts w:ascii="Times New Roman" w:eastAsia="Times New Roman" w:hAnsi="Times New Roman" w:cs="Times New Roman"/>
          <w:sz w:val="24"/>
          <w:szCs w:val="24"/>
          <w:lang w:eastAsia="de-DE"/>
        </w:rPr>
        <w:t>, teilt diese Bedenken und sagte in einem Statement:</w:t>
      </w:r>
    </w:p>
    <w:p w:rsidR="00A95E65" w:rsidRPr="00A95E65" w:rsidRDefault="00A95E65" w:rsidP="00A95E65">
      <w:pPr>
        <w:spacing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Es ist damit klar, dass die USA ihre Handelspläne dazu nutzen wollen, Beschränkungen für Daten abzuschaffen, die in anderen Ländern gespeichert oder verarbeitet werden.</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Es ist ein Skandal, dass </w:t>
      </w:r>
      <w:proofErr w:type="spellStart"/>
      <w:r w:rsidRPr="00A95E65">
        <w:rPr>
          <w:rFonts w:ascii="Times New Roman" w:eastAsia="Times New Roman" w:hAnsi="Times New Roman" w:cs="Times New Roman"/>
          <w:sz w:val="24"/>
          <w:szCs w:val="24"/>
          <w:lang w:eastAsia="de-DE"/>
        </w:rPr>
        <w:t>Vorsehungen</w:t>
      </w:r>
      <w:proofErr w:type="spellEnd"/>
      <w:r w:rsidRPr="00A95E65">
        <w:rPr>
          <w:rFonts w:ascii="Times New Roman" w:eastAsia="Times New Roman" w:hAnsi="Times New Roman" w:cs="Times New Roman"/>
          <w:sz w:val="24"/>
          <w:szCs w:val="24"/>
          <w:lang w:eastAsia="de-DE"/>
        </w:rPr>
        <w:t xml:space="preserve"> verhandelt werden, die potentiell Datenschutzgesetze im Unternehmensinteresse umgehen. Die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-Verhandlungspartner haben nun das Vertrauen der Öffentlichkeit verloren und können das nur zurückgewinnen, indem sie sofort alle Dokumente veröffentlichen.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Derzeit wird mit TTIP, das den Handel mit Gütern und Produkten regelt, noch ein weiteres großes internationales Handelsabkommen im Geheimen verhandelt. Ein anderes, </w:t>
      </w:r>
      <w:hyperlink r:id="rId21" w:tooltip="Europäisch-Kanadisches Freihandelsabkommen: Wir veröffentlichen sämtliche geheime CETA-Dokumente (Update)" w:history="1">
        <w:r w:rsidRPr="00A95E65">
          <w:rPr>
            <w:rFonts w:ascii="Times New Roman" w:eastAsia="Times New Roman" w:hAnsi="Times New Roman" w:cs="Times New Roman"/>
            <w:color w:val="0000FF"/>
            <w:sz w:val="24"/>
            <w:szCs w:val="24"/>
            <w:u w:val="single"/>
            <w:lang w:eastAsia="de-DE"/>
          </w:rPr>
          <w:t>CETA</w:t>
        </w:r>
      </w:hyperlink>
      <w:r w:rsidRPr="00A95E65">
        <w:rPr>
          <w:rFonts w:ascii="Times New Roman" w:eastAsia="Times New Roman" w:hAnsi="Times New Roman" w:cs="Times New Roman"/>
          <w:sz w:val="24"/>
          <w:szCs w:val="24"/>
          <w:lang w:eastAsia="de-DE"/>
        </w:rPr>
        <w:t xml:space="preserve">, muss nur noch abgestimmt werden.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Auch bei TTIP bestehen große Datenschutzbedenken, diese werden jedoch von der Bundesregierung hartnäckig geleugnet. Das sieht man beispielsweise in einer </w:t>
      </w:r>
      <w:hyperlink r:id="rId22" w:history="1">
        <w:r w:rsidRPr="00A95E65">
          <w:rPr>
            <w:rFonts w:ascii="Times New Roman" w:eastAsia="Times New Roman" w:hAnsi="Times New Roman" w:cs="Times New Roman"/>
            <w:color w:val="0000FF"/>
            <w:sz w:val="24"/>
            <w:szCs w:val="24"/>
            <w:u w:val="single"/>
            <w:lang w:eastAsia="de-DE"/>
          </w:rPr>
          <w:t>Antwort auf eine Kleine Anfrage der Grünen</w:t>
        </w:r>
      </w:hyperlink>
      <w:r w:rsidRPr="00A95E65">
        <w:rPr>
          <w:rFonts w:ascii="Times New Roman" w:eastAsia="Times New Roman" w:hAnsi="Times New Roman" w:cs="Times New Roman"/>
          <w:sz w:val="24"/>
          <w:szCs w:val="24"/>
          <w:lang w:eastAsia="de-DE"/>
        </w:rPr>
        <w:t xml:space="preserve"> im Bundestag aus dem September:</w:t>
      </w:r>
    </w:p>
    <w:p w:rsidR="00A95E65" w:rsidRPr="00A95E65" w:rsidRDefault="00A95E65" w:rsidP="00A95E65">
      <w:pPr>
        <w:spacing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lastRenderedPageBreak/>
        <w:t xml:space="preserve">Die Bundesregierung sieht sich mit der Europäischen Kommission darin einig, dass Datenschutzfragen nicht Gegenstand der Verhandlungen über die TTIP sein sollen.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Das klingt auf </w:t>
      </w:r>
      <w:hyperlink r:id="rId23" w:history="1">
        <w:r w:rsidRPr="00A95E65">
          <w:rPr>
            <w:rFonts w:ascii="Times New Roman" w:eastAsia="Times New Roman" w:hAnsi="Times New Roman" w:cs="Times New Roman"/>
            <w:color w:val="0000FF"/>
            <w:sz w:val="24"/>
            <w:szCs w:val="24"/>
            <w:u w:val="single"/>
            <w:lang w:eastAsia="de-DE"/>
          </w:rPr>
          <w:t>Seiten des Wirtschaftsministeriums</w:t>
        </w:r>
      </w:hyperlink>
      <w:r w:rsidRPr="00A95E65">
        <w:rPr>
          <w:rFonts w:ascii="Times New Roman" w:eastAsia="Times New Roman" w:hAnsi="Times New Roman" w:cs="Times New Roman"/>
          <w:sz w:val="24"/>
          <w:szCs w:val="24"/>
          <w:lang w:eastAsia="de-DE"/>
        </w:rPr>
        <w:t xml:space="preserve"> etwas anders:</w:t>
      </w:r>
    </w:p>
    <w:p w:rsidR="00A95E65" w:rsidRPr="00A95E65" w:rsidRDefault="00A95E65" w:rsidP="00A95E65">
      <w:pPr>
        <w:spacing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Allerdings betrifft der Datenschutz zum Beispiel auch handelsbezogene Kommunikation, d.h. etwa bei Dienstleistungen im IKT-Bereich auch Fragen, ob und wie Regeln und Vorschriften zusammen passen („regulative Kompatibilität“). Solche Aspekte werden im Rahmen von TTIP behandelt. Auch Fragen des Datenschutzes beim Dienstleistungshandel, bei E-Commerce oder im IKT-Bereich werden mit dem Ziel einer gemeinsamen Verständigung angesprochen. TTIP hat jedoch keinen Einfluss auf die gegenwärtig laufenden Verhandlungen zur EU-Datenschutzreform. </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Angesichts der aktuellen Erkenntnisse ist es jedoch mehr als Augenwischerei, dass bei TTIP behauptet wird, Datenschutzstandards nicht anzugreifen und währenddessen in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der Datenschutz bei der Erbringung von Dienstleistungen mehr oder weniger komplett plattgewalzt wird.</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Ein großes Problem an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ist die vergleichsweise geringe öffentliche Aufmerksamkeit, die es den Verhandlungspartnern leicht macht, im Geheimen zu agieren. Dabei bräuchte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die gleiche Beachtung wie TTIP — oder eher: beide Abkommen bräuchten viel mehr Aufmerksamkeit — um unter anderem den Ausverkauf und die Kommerzialisierung unserer persönlichen Daten zu verhindern. Und wahrscheinlich noch eine ganze Menge mehr, so sagt </w:t>
      </w:r>
      <w:proofErr w:type="spellStart"/>
      <w:r w:rsidRPr="00A95E65">
        <w:rPr>
          <w:rFonts w:ascii="Times New Roman" w:eastAsia="Times New Roman" w:hAnsi="Times New Roman" w:cs="Times New Roman"/>
          <w:sz w:val="24"/>
          <w:szCs w:val="24"/>
          <w:lang w:eastAsia="de-DE"/>
        </w:rPr>
        <w:t>Pavanelli</w:t>
      </w:r>
      <w:proofErr w:type="spellEnd"/>
      <w:r w:rsidRPr="00A95E65">
        <w:rPr>
          <w:rFonts w:ascii="Times New Roman" w:eastAsia="Times New Roman" w:hAnsi="Times New Roman" w:cs="Times New Roman"/>
          <w:sz w:val="24"/>
          <w:szCs w:val="24"/>
          <w:lang w:eastAsia="de-DE"/>
        </w:rPr>
        <w:t>:</w:t>
      </w:r>
    </w:p>
    <w:p w:rsidR="00A95E65" w:rsidRPr="00A95E65" w:rsidRDefault="00A95E65" w:rsidP="00A95E65">
      <w:pPr>
        <w:spacing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xml:space="preserve">Wir wissen jetzt, dass </w:t>
      </w:r>
      <w:proofErr w:type="spellStart"/>
      <w:r w:rsidRPr="00A95E65">
        <w:rPr>
          <w:rFonts w:ascii="Times New Roman" w:eastAsia="Times New Roman" w:hAnsi="Times New Roman" w:cs="Times New Roman"/>
          <w:sz w:val="24"/>
          <w:szCs w:val="24"/>
          <w:lang w:eastAsia="de-DE"/>
        </w:rPr>
        <w:t>TiSA</w:t>
      </w:r>
      <w:proofErr w:type="spellEnd"/>
      <w:r w:rsidRPr="00A95E65">
        <w:rPr>
          <w:rFonts w:ascii="Times New Roman" w:eastAsia="Times New Roman" w:hAnsi="Times New Roman" w:cs="Times New Roman"/>
          <w:sz w:val="24"/>
          <w:szCs w:val="24"/>
          <w:lang w:eastAsia="de-DE"/>
        </w:rPr>
        <w:t xml:space="preserve"> den Finanzsektor weiter deregulieren wird, die Rücküberführung von gescheiterten Privatisierungen verhindern wird und Datenschutzgesetze unterwandert. Was halten unsere Regierungen eigentlich sonst noch vor uns geheim?</w:t>
      </w:r>
    </w:p>
    <w:p w:rsidR="00A95E65" w:rsidRPr="00A95E65" w:rsidRDefault="00A95E65" w:rsidP="00A95E65">
      <w:pPr>
        <w:spacing w:before="100" w:beforeAutospacing="1" w:after="100" w:afterAutospacing="1" w:line="240" w:lineRule="auto"/>
        <w:rPr>
          <w:rFonts w:ascii="Times New Roman" w:eastAsia="Times New Roman" w:hAnsi="Times New Roman" w:cs="Times New Roman"/>
          <w:sz w:val="24"/>
          <w:szCs w:val="24"/>
          <w:lang w:eastAsia="de-DE"/>
        </w:rPr>
      </w:pPr>
      <w:r w:rsidRPr="00A95E65">
        <w:rPr>
          <w:rFonts w:ascii="Times New Roman" w:eastAsia="Times New Roman" w:hAnsi="Times New Roman" w:cs="Times New Roman"/>
          <w:sz w:val="24"/>
          <w:szCs w:val="24"/>
          <w:lang w:eastAsia="de-DE"/>
        </w:rPr>
        <w:t> </w:t>
      </w:r>
    </w:p>
    <w:p w:rsidR="004744DD" w:rsidRDefault="004744DD"/>
    <w:sectPr w:rsidR="004744DD" w:rsidSect="004744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D497B"/>
    <w:multiLevelType w:val="multilevel"/>
    <w:tmpl w:val="8C0AD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F934A7"/>
    <w:multiLevelType w:val="multilevel"/>
    <w:tmpl w:val="EFDA3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95E65"/>
    <w:rsid w:val="004744DD"/>
    <w:rsid w:val="00A95E6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44DD"/>
  </w:style>
  <w:style w:type="paragraph" w:styleId="berschrift1">
    <w:name w:val="heading 1"/>
    <w:basedOn w:val="Standard"/>
    <w:link w:val="berschrift1Zchn"/>
    <w:uiPriority w:val="9"/>
    <w:qFormat/>
    <w:rsid w:val="00A95E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5E65"/>
    <w:rPr>
      <w:rFonts w:ascii="Times New Roman" w:eastAsia="Times New Roman" w:hAnsi="Times New Roman" w:cs="Times New Roman"/>
      <w:b/>
      <w:bCs/>
      <w:kern w:val="36"/>
      <w:sz w:val="48"/>
      <w:szCs w:val="48"/>
      <w:lang w:eastAsia="de-DE"/>
    </w:rPr>
  </w:style>
  <w:style w:type="character" w:customStyle="1" w:styleId="theauthor">
    <w:name w:val="theauthor"/>
    <w:basedOn w:val="Absatz-Standardschriftart"/>
    <w:rsid w:val="00A95E65"/>
  </w:style>
  <w:style w:type="character" w:styleId="Hyperlink">
    <w:name w:val="Hyperlink"/>
    <w:basedOn w:val="Absatz-Standardschriftart"/>
    <w:uiPriority w:val="99"/>
    <w:semiHidden/>
    <w:unhideWhenUsed/>
    <w:rsid w:val="00A95E65"/>
    <w:rPr>
      <w:color w:val="0000FF"/>
      <w:u w:val="single"/>
    </w:rPr>
  </w:style>
  <w:style w:type="character" w:customStyle="1" w:styleId="thetime">
    <w:name w:val="thetime"/>
    <w:basedOn w:val="Absatz-Standardschriftart"/>
    <w:rsid w:val="00A95E65"/>
  </w:style>
  <w:style w:type="character" w:customStyle="1" w:styleId="thecategory">
    <w:name w:val="thecategory"/>
    <w:basedOn w:val="Absatz-Standardschriftart"/>
    <w:rsid w:val="00A95E65"/>
  </w:style>
  <w:style w:type="character" w:customStyle="1" w:styleId="thecomments">
    <w:name w:val="thecomments"/>
    <w:basedOn w:val="Absatz-Standardschriftart"/>
    <w:rsid w:val="00A95E65"/>
  </w:style>
  <w:style w:type="paragraph" w:styleId="StandardWeb">
    <w:name w:val="Normal (Web)"/>
    <w:basedOn w:val="Standard"/>
    <w:uiPriority w:val="99"/>
    <w:semiHidden/>
    <w:unhideWhenUsed/>
    <w:rsid w:val="00A95E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A95E65"/>
    <w:rPr>
      <w:i/>
      <w:iCs/>
    </w:rPr>
  </w:style>
  <w:style w:type="paragraph" w:customStyle="1" w:styleId="wp-caption-text">
    <w:name w:val="wp-caption-text"/>
    <w:basedOn w:val="Standard"/>
    <w:rsid w:val="00A95E6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95E65"/>
    <w:rPr>
      <w:b/>
      <w:bCs/>
    </w:rPr>
  </w:style>
  <w:style w:type="character" w:customStyle="1" w:styleId="switch">
    <w:name w:val="switch"/>
    <w:basedOn w:val="Absatz-Standardschriftart"/>
    <w:rsid w:val="00A95E65"/>
  </w:style>
  <w:style w:type="character" w:customStyle="1" w:styleId="fbrecommenddummy">
    <w:name w:val="fb_recommend_dummy"/>
    <w:basedOn w:val="Absatz-Standardschriftart"/>
    <w:rsid w:val="00A95E65"/>
  </w:style>
  <w:style w:type="character" w:customStyle="1" w:styleId="twitterdummy">
    <w:name w:val="twitter_dummy"/>
    <w:basedOn w:val="Absatz-Standardschriftart"/>
    <w:rsid w:val="00A95E65"/>
  </w:style>
  <w:style w:type="character" w:customStyle="1" w:styleId="gplusonedummy">
    <w:name w:val="gplus_one_dummy"/>
    <w:basedOn w:val="Absatz-Standardschriftart"/>
    <w:rsid w:val="00A95E65"/>
  </w:style>
  <w:style w:type="character" w:customStyle="1" w:styleId="flattrdummy">
    <w:name w:val="flattr_dummy"/>
    <w:basedOn w:val="Absatz-Standardschriftart"/>
    <w:rsid w:val="00A95E65"/>
  </w:style>
  <w:style w:type="character" w:customStyle="1" w:styleId="settings">
    <w:name w:val="settings"/>
    <w:basedOn w:val="Absatz-Standardschriftart"/>
    <w:rsid w:val="00A95E65"/>
  </w:style>
  <w:style w:type="paragraph" w:styleId="Sprechblasentext">
    <w:name w:val="Balloon Text"/>
    <w:basedOn w:val="Standard"/>
    <w:link w:val="SprechblasentextZchn"/>
    <w:uiPriority w:val="99"/>
    <w:semiHidden/>
    <w:unhideWhenUsed/>
    <w:rsid w:val="00A95E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5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3422072">
      <w:bodyDiv w:val="1"/>
      <w:marLeft w:val="0"/>
      <w:marRight w:val="0"/>
      <w:marTop w:val="0"/>
      <w:marBottom w:val="0"/>
      <w:divBdr>
        <w:top w:val="none" w:sz="0" w:space="0" w:color="auto"/>
        <w:left w:val="none" w:sz="0" w:space="0" w:color="auto"/>
        <w:bottom w:val="none" w:sz="0" w:space="0" w:color="auto"/>
        <w:right w:val="none" w:sz="0" w:space="0" w:color="auto"/>
      </w:divBdr>
      <w:divsChild>
        <w:div w:id="447630104">
          <w:marLeft w:val="0"/>
          <w:marRight w:val="0"/>
          <w:marTop w:val="0"/>
          <w:marBottom w:val="0"/>
          <w:divBdr>
            <w:top w:val="none" w:sz="0" w:space="0" w:color="auto"/>
            <w:left w:val="none" w:sz="0" w:space="0" w:color="auto"/>
            <w:bottom w:val="none" w:sz="0" w:space="0" w:color="auto"/>
            <w:right w:val="none" w:sz="0" w:space="0" w:color="auto"/>
          </w:divBdr>
        </w:div>
        <w:div w:id="556822625">
          <w:marLeft w:val="0"/>
          <w:marRight w:val="0"/>
          <w:marTop w:val="0"/>
          <w:marBottom w:val="0"/>
          <w:divBdr>
            <w:top w:val="none" w:sz="0" w:space="0" w:color="auto"/>
            <w:left w:val="none" w:sz="0" w:space="0" w:color="auto"/>
            <w:bottom w:val="none" w:sz="0" w:space="0" w:color="auto"/>
            <w:right w:val="none" w:sz="0" w:space="0" w:color="auto"/>
          </w:divBdr>
          <w:divsChild>
            <w:div w:id="97263233">
              <w:marLeft w:val="0"/>
              <w:marRight w:val="0"/>
              <w:marTop w:val="0"/>
              <w:marBottom w:val="0"/>
              <w:divBdr>
                <w:top w:val="none" w:sz="0" w:space="0" w:color="auto"/>
                <w:left w:val="none" w:sz="0" w:space="0" w:color="auto"/>
                <w:bottom w:val="none" w:sz="0" w:space="0" w:color="auto"/>
                <w:right w:val="none" w:sz="0" w:space="0" w:color="auto"/>
              </w:divBdr>
            </w:div>
            <w:div w:id="1975871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288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16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0102">
              <w:blockQuote w:val="1"/>
              <w:marLeft w:val="720"/>
              <w:marRight w:val="720"/>
              <w:marTop w:val="100"/>
              <w:marBottom w:val="100"/>
              <w:divBdr>
                <w:top w:val="none" w:sz="0" w:space="0" w:color="auto"/>
                <w:left w:val="none" w:sz="0" w:space="0" w:color="auto"/>
                <w:bottom w:val="none" w:sz="0" w:space="0" w:color="auto"/>
                <w:right w:val="none" w:sz="0" w:space="0" w:color="auto"/>
              </w:divBdr>
            </w:div>
            <w:div w:id="830292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056919">
              <w:marLeft w:val="0"/>
              <w:marRight w:val="0"/>
              <w:marTop w:val="0"/>
              <w:marBottom w:val="0"/>
              <w:divBdr>
                <w:top w:val="none" w:sz="0" w:space="0" w:color="auto"/>
                <w:left w:val="none" w:sz="0" w:space="0" w:color="auto"/>
                <w:bottom w:val="none" w:sz="0" w:space="0" w:color="auto"/>
                <w:right w:val="none" w:sz="0" w:space="0" w:color="auto"/>
              </w:divBdr>
              <w:divsChild>
                <w:div w:id="1836189837">
                  <w:marLeft w:val="0"/>
                  <w:marRight w:val="0"/>
                  <w:marTop w:val="0"/>
                  <w:marBottom w:val="0"/>
                  <w:divBdr>
                    <w:top w:val="none" w:sz="0" w:space="0" w:color="auto"/>
                    <w:left w:val="none" w:sz="0" w:space="0" w:color="auto"/>
                    <w:bottom w:val="none" w:sz="0" w:space="0" w:color="auto"/>
                    <w:right w:val="none" w:sz="0" w:space="0" w:color="auto"/>
                  </w:divBdr>
                  <w:divsChild>
                    <w:div w:id="691807561">
                      <w:marLeft w:val="0"/>
                      <w:marRight w:val="0"/>
                      <w:marTop w:val="0"/>
                      <w:marBottom w:val="0"/>
                      <w:divBdr>
                        <w:top w:val="none" w:sz="0" w:space="0" w:color="auto"/>
                        <w:left w:val="none" w:sz="0" w:space="0" w:color="auto"/>
                        <w:bottom w:val="none" w:sz="0" w:space="0" w:color="auto"/>
                        <w:right w:val="none" w:sz="0" w:space="0" w:color="auto"/>
                      </w:divBdr>
                    </w:div>
                  </w:divsChild>
                </w:div>
                <w:div w:id="191114392">
                  <w:marLeft w:val="0"/>
                  <w:marRight w:val="0"/>
                  <w:marTop w:val="0"/>
                  <w:marBottom w:val="0"/>
                  <w:divBdr>
                    <w:top w:val="none" w:sz="0" w:space="0" w:color="auto"/>
                    <w:left w:val="none" w:sz="0" w:space="0" w:color="auto"/>
                    <w:bottom w:val="none" w:sz="0" w:space="0" w:color="auto"/>
                    <w:right w:val="none" w:sz="0" w:space="0" w:color="auto"/>
                  </w:divBdr>
                  <w:divsChild>
                    <w:div w:id="256866109">
                      <w:marLeft w:val="0"/>
                      <w:marRight w:val="0"/>
                      <w:marTop w:val="0"/>
                      <w:marBottom w:val="0"/>
                      <w:divBdr>
                        <w:top w:val="none" w:sz="0" w:space="0" w:color="auto"/>
                        <w:left w:val="none" w:sz="0" w:space="0" w:color="auto"/>
                        <w:bottom w:val="none" w:sz="0" w:space="0" w:color="auto"/>
                        <w:right w:val="none" w:sz="0" w:space="0" w:color="auto"/>
                      </w:divBdr>
                    </w:div>
                  </w:divsChild>
                </w:div>
                <w:div w:id="100075003">
                  <w:marLeft w:val="0"/>
                  <w:marRight w:val="0"/>
                  <w:marTop w:val="0"/>
                  <w:marBottom w:val="0"/>
                  <w:divBdr>
                    <w:top w:val="none" w:sz="0" w:space="0" w:color="auto"/>
                    <w:left w:val="none" w:sz="0" w:space="0" w:color="auto"/>
                    <w:bottom w:val="none" w:sz="0" w:space="0" w:color="auto"/>
                    <w:right w:val="none" w:sz="0" w:space="0" w:color="auto"/>
                  </w:divBdr>
                  <w:divsChild>
                    <w:div w:id="1379665433">
                      <w:marLeft w:val="0"/>
                      <w:marRight w:val="0"/>
                      <w:marTop w:val="0"/>
                      <w:marBottom w:val="0"/>
                      <w:divBdr>
                        <w:top w:val="none" w:sz="0" w:space="0" w:color="auto"/>
                        <w:left w:val="none" w:sz="0" w:space="0" w:color="auto"/>
                        <w:bottom w:val="none" w:sz="0" w:space="0" w:color="auto"/>
                        <w:right w:val="none" w:sz="0" w:space="0" w:color="auto"/>
                      </w:divBdr>
                    </w:div>
                  </w:divsChild>
                </w:div>
                <w:div w:id="1280261796">
                  <w:marLeft w:val="0"/>
                  <w:marRight w:val="0"/>
                  <w:marTop w:val="0"/>
                  <w:marBottom w:val="0"/>
                  <w:divBdr>
                    <w:top w:val="none" w:sz="0" w:space="0" w:color="auto"/>
                    <w:left w:val="none" w:sz="0" w:space="0" w:color="auto"/>
                    <w:bottom w:val="none" w:sz="0" w:space="0" w:color="auto"/>
                    <w:right w:val="none" w:sz="0" w:space="0" w:color="auto"/>
                  </w:divBdr>
                  <w:divsChild>
                    <w:div w:id="1926844030">
                      <w:marLeft w:val="0"/>
                      <w:marRight w:val="0"/>
                      <w:marTop w:val="0"/>
                      <w:marBottom w:val="0"/>
                      <w:divBdr>
                        <w:top w:val="none" w:sz="0" w:space="0" w:color="auto"/>
                        <w:left w:val="none" w:sz="0" w:space="0" w:color="auto"/>
                        <w:bottom w:val="none" w:sz="0" w:space="0" w:color="auto"/>
                        <w:right w:val="none" w:sz="0" w:space="0" w:color="auto"/>
                      </w:divBdr>
                    </w:div>
                  </w:divsChild>
                </w:div>
                <w:div w:id="6406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tzpolitik.org/wp-upload/tisa-karte.png" TargetMode="External"/><Relationship Id="rId13" Type="http://schemas.openxmlformats.org/officeDocument/2006/relationships/hyperlink" Target="https://data.awp.is/filtrala/2014/12/17/19.html" TargetMode="External"/><Relationship Id="rId18" Type="http://schemas.openxmlformats.org/officeDocument/2006/relationships/hyperlink" Target="https://netzpolitik.org/2014/ttip-and-tisa-big-pressure-to-trade-away-privacy/" TargetMode="External"/><Relationship Id="rId3" Type="http://schemas.openxmlformats.org/officeDocument/2006/relationships/settings" Target="settings.xml"/><Relationship Id="rId21" Type="http://schemas.openxmlformats.org/officeDocument/2006/relationships/hyperlink" Target="https://netzpolitik.org/2014/europaeisch-kanadisches-freihandelsabkommen-wir-veroeffentlichen-saemtliche-geheime-ceta-dokumente/" TargetMode="External"/><Relationship Id="rId7" Type="http://schemas.openxmlformats.org/officeDocument/2006/relationships/hyperlink" Target="https://netzpolitik.org/2014/leak-zeigt-handelsabkommen-tisa-koennte-nationale-datenschutzbestimmungen-aushebeln/" TargetMode="External"/><Relationship Id="rId12" Type="http://schemas.openxmlformats.org/officeDocument/2006/relationships/hyperlink" Target="https://filtrala.org/" TargetMode="External"/><Relationship Id="rId17" Type="http://schemas.openxmlformats.org/officeDocument/2006/relationships/hyperlink" Target="https://netzpolitik.org/2013/endlich-nachgewiesen-die-nsa-ueberwacht-saemtlichen-internet-verkehr-der-ueber-amerikanisches-gebiet-geh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ikileaks.org/tisa-financial/WikiLeaks-secret-tisa-financial-annex.pdf" TargetMode="External"/><Relationship Id="rId20" Type="http://schemas.openxmlformats.org/officeDocument/2006/relationships/hyperlink" Target="http://www.world-psi.org/" TargetMode="External"/><Relationship Id="rId1" Type="http://schemas.openxmlformats.org/officeDocument/2006/relationships/numbering" Target="numbering.xml"/><Relationship Id="rId6" Type="http://schemas.openxmlformats.org/officeDocument/2006/relationships/hyperlink" Target="https://netzpolitik.org/category/datenschutz/" TargetMode="External"/><Relationship Id="rId11" Type="http://schemas.openxmlformats.org/officeDocument/2006/relationships/hyperlink" Target="https://awp.is/" TargetMode="External"/><Relationship Id="rId24" Type="http://schemas.openxmlformats.org/officeDocument/2006/relationships/fontTable" Target="fontTable.xml"/><Relationship Id="rId5" Type="http://schemas.openxmlformats.org/officeDocument/2006/relationships/hyperlink" Target="https://netzpolitik.org/author/anna/" TargetMode="External"/><Relationship Id="rId15" Type="http://schemas.openxmlformats.org/officeDocument/2006/relationships/hyperlink" Target="https://wikileaks.org/tisa-financial/" TargetMode="External"/><Relationship Id="rId23" Type="http://schemas.openxmlformats.org/officeDocument/2006/relationships/hyperlink" Target="http://m.bmwi.de/DE/presse,did=630990.html" TargetMode="External"/><Relationship Id="rId10" Type="http://schemas.openxmlformats.org/officeDocument/2006/relationships/hyperlink" Target="http://know-ttip.eu/tisa/" TargetMode="External"/><Relationship Id="rId19" Type="http://schemas.openxmlformats.org/officeDocument/2006/relationships/hyperlink" Target="http://en.wikipedia.org/wiki/Rosa_Pavanell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taz.de/Deregulierung-von-Dienstleistungen/%21137455/" TargetMode="External"/><Relationship Id="rId22" Type="http://schemas.openxmlformats.org/officeDocument/2006/relationships/hyperlink" Target="http://dipbt.bundestag.de/doc/btd/18/026/1802687.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6970</Characters>
  <Application>Microsoft Office Word</Application>
  <DocSecurity>0</DocSecurity>
  <Lines>58</Lines>
  <Paragraphs>16</Paragraphs>
  <ScaleCrop>false</ScaleCrop>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hjk</dc:creator>
  <cp:lastModifiedBy>hjk</cp:lastModifiedBy>
  <cp:revision>1</cp:revision>
  <dcterms:created xsi:type="dcterms:W3CDTF">2015-04-12T11:54:00Z</dcterms:created>
  <dcterms:modified xsi:type="dcterms:W3CDTF">2015-04-12T11:56:00Z</dcterms:modified>
</cp:coreProperties>
</file>